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15" w:rsidRPr="00264315" w:rsidRDefault="00264315" w:rsidP="00336344">
      <w:pPr>
        <w:keepNext/>
        <w:framePr w:w="4127" w:h="3885" w:hRule="exact" w:hSpace="180" w:wrap="around" w:vAnchor="text" w:hAnchor="page" w:x="1657" w:y="-396"/>
        <w:tabs>
          <w:tab w:val="left" w:pos="800"/>
          <w:tab w:val="center" w:pos="219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264315" w:rsidRPr="00264315" w:rsidRDefault="0049096A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униципального образования</w:t>
      </w:r>
    </w:p>
    <w:p w:rsidR="00264315" w:rsidRPr="00264315" w:rsidRDefault="00DA06EE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Лабазинский</w:t>
      </w:r>
      <w:r w:rsidR="00264315"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Курманаевского района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Оренбургской области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431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ind w:left="-1560"/>
        <w:rPr>
          <w:rFonts w:ascii="Times New Roman" w:eastAsia="Times New Roman" w:hAnsi="Times New Roman" w:cs="Times New Roman"/>
          <w:sz w:val="24"/>
          <w:szCs w:val="24"/>
        </w:rPr>
      </w:pPr>
    </w:p>
    <w:p w:rsidR="00264315" w:rsidRPr="00E926BD" w:rsidRDefault="00BE6FE9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23.06</w:t>
      </w:r>
      <w:r w:rsidR="000065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.2023 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68</w:t>
      </w:r>
      <w:r w:rsidR="00264315" w:rsidRPr="0000651A">
        <w:rPr>
          <w:rFonts w:ascii="Times New Roman" w:eastAsia="Times New Roman" w:hAnsi="Times New Roman" w:cs="Times New Roman"/>
          <w:sz w:val="24"/>
          <w:szCs w:val="24"/>
          <w:u w:val="single"/>
        </w:rPr>
        <w:t>-п</w:t>
      </w: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4315" w:rsidRPr="00264315" w:rsidRDefault="00264315" w:rsidP="00336344">
      <w:pPr>
        <w:framePr w:w="4127" w:h="3885" w:hRule="exact" w:hSpace="180" w:wrap="around" w:vAnchor="text" w:hAnchor="page" w:x="1657" w:y="-39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344" w:rsidRDefault="00336344" w:rsidP="00336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4250" w:rsidRDefault="00794250" w:rsidP="0033634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0A38">
        <w:rPr>
          <w:rFonts w:ascii="Times New Roman" w:hAnsi="Times New Roman"/>
          <w:sz w:val="28"/>
          <w:szCs w:val="28"/>
          <w:lang w:eastAsia="ru-RU"/>
        </w:rPr>
        <w:t>Об утверждении документации по планировке территории (проект планировки и проект межевания территории) для строительства объ</w:t>
      </w:r>
      <w:r w:rsidR="0000651A">
        <w:rPr>
          <w:rFonts w:ascii="Times New Roman" w:hAnsi="Times New Roman"/>
          <w:sz w:val="28"/>
          <w:szCs w:val="28"/>
          <w:lang w:eastAsia="ru-RU"/>
        </w:rPr>
        <w:t>е</w:t>
      </w:r>
      <w:r w:rsidR="00BE6FE9">
        <w:rPr>
          <w:rFonts w:ascii="Times New Roman" w:hAnsi="Times New Roman"/>
          <w:sz w:val="28"/>
          <w:szCs w:val="28"/>
          <w:lang w:eastAsia="ru-RU"/>
        </w:rPr>
        <w:t>кта 8510</w:t>
      </w:r>
      <w:r w:rsidRPr="00140A38">
        <w:rPr>
          <w:rFonts w:ascii="Times New Roman" w:hAnsi="Times New Roman"/>
          <w:sz w:val="28"/>
          <w:szCs w:val="28"/>
          <w:lang w:eastAsia="ru-RU"/>
        </w:rPr>
        <w:t>П «</w:t>
      </w:r>
      <w:r w:rsidR="00BE6FE9">
        <w:rPr>
          <w:rFonts w:ascii="Times New Roman" w:hAnsi="Times New Roman"/>
          <w:sz w:val="28"/>
          <w:szCs w:val="28"/>
          <w:lang w:eastAsia="ru-RU"/>
        </w:rPr>
        <w:t>Техническое перевооружение трубопроводов «АГЗУ-44 – АГЗУ-40» и «АГЗУ-40 – АГЗУ-37» Бобровское (Сав.</w:t>
      </w:r>
      <w:proofErr w:type="gramEnd"/>
      <w:r w:rsidR="00BE6F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6FE9">
        <w:rPr>
          <w:rFonts w:ascii="Times New Roman" w:hAnsi="Times New Roman"/>
          <w:sz w:val="28"/>
          <w:szCs w:val="28"/>
          <w:lang w:eastAsia="ru-RU"/>
        </w:rPr>
        <w:t>Купол) месторождение (Инв.: №уПУ-О02281, уПУ-О02250)</w:t>
      </w:r>
      <w:r w:rsidRPr="00140A38">
        <w:rPr>
          <w:rFonts w:ascii="Times New Roman" w:hAnsi="Times New Roman"/>
          <w:sz w:val="28"/>
          <w:szCs w:val="28"/>
          <w:lang w:eastAsia="ru-RU"/>
        </w:rPr>
        <w:t>», на территории муниципального образования Лабазинский сельсовет Курманаевского района Оренбургской области</w:t>
      </w:r>
      <w:proofErr w:type="gramEnd"/>
    </w:p>
    <w:p w:rsidR="00794250" w:rsidRDefault="00794250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344" w:rsidRDefault="00336344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20 статьи 45, статьёй 46 Градостроительного кодекса Российской Федерации, </w:t>
      </w:r>
      <w:r w:rsidR="0000651A">
        <w:rPr>
          <w:rFonts w:ascii="Times New Roman" w:hAnsi="Times New Roman"/>
          <w:sz w:val="28"/>
          <w:szCs w:val="28"/>
          <w:lang w:eastAsia="ru-RU"/>
        </w:rPr>
        <w:t>№</w:t>
      </w:r>
      <w:r w:rsidRPr="00D43EC3">
        <w:rPr>
          <w:rFonts w:ascii="Times New Roman" w:hAnsi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 xml:space="preserve">, частью 2 статьи 7 Федерального закона от 14.03.2022 № 58-ФЗ, постановлением Правительства Российской Федерации от 02.04.2022 № 575 </w:t>
      </w:r>
      <w:r>
        <w:rPr>
          <w:rFonts w:ascii="Times New Roman" w:hAnsi="Times New Roman"/>
          <w:sz w:val="28"/>
          <w:szCs w:val="24"/>
        </w:rPr>
        <w:t>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выдача разрешений на строительство объектов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 xml:space="preserve">капитального строительства, разрешений на ввод в эксплуатацию», пунктом 3 постановления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 w:rsidR="0000651A">
        <w:rPr>
          <w:rFonts w:ascii="Times New Roman" w:hAnsi="Times New Roman"/>
          <w:sz w:val="28"/>
          <w:szCs w:val="24"/>
        </w:rPr>
        <w:t>26.05.2022</w:t>
      </w:r>
      <w:r w:rsidRPr="003A66C7">
        <w:rPr>
          <w:rFonts w:ascii="Times New Roman" w:hAnsi="Times New Roman"/>
          <w:sz w:val="28"/>
          <w:szCs w:val="24"/>
        </w:rPr>
        <w:t xml:space="preserve"> № </w:t>
      </w:r>
      <w:r>
        <w:rPr>
          <w:rFonts w:ascii="Times New Roman" w:hAnsi="Times New Roman"/>
          <w:sz w:val="28"/>
          <w:szCs w:val="24"/>
        </w:rPr>
        <w:t>473</w:t>
      </w:r>
      <w:r w:rsidRPr="003A66C7">
        <w:rPr>
          <w:rFonts w:ascii="Times New Roman" w:hAnsi="Times New Roman"/>
          <w:sz w:val="28"/>
          <w:szCs w:val="24"/>
        </w:rPr>
        <w:t>-пп</w:t>
      </w:r>
      <w:r>
        <w:rPr>
          <w:rFonts w:ascii="Times New Roman" w:hAnsi="Times New Roman"/>
          <w:sz w:val="28"/>
          <w:szCs w:val="24"/>
        </w:rPr>
        <w:t xml:space="preserve"> «</w:t>
      </w:r>
      <w:r w:rsidRPr="00D4430E">
        <w:rPr>
          <w:rFonts w:ascii="Times New Roman" w:hAnsi="Times New Roman"/>
          <w:sz w:val="28"/>
          <w:szCs w:val="24"/>
        </w:rPr>
        <w:t>Об особенностях осуществления градостроительной деятельности в Оренбургской</w:t>
      </w:r>
      <w:r>
        <w:rPr>
          <w:rFonts w:ascii="Times New Roman" w:hAnsi="Times New Roman"/>
          <w:sz w:val="28"/>
          <w:szCs w:val="24"/>
        </w:rPr>
        <w:t xml:space="preserve"> области в 2022 году», постановлением Правительства Оренбургской Области </w:t>
      </w:r>
      <w:r w:rsidRPr="003A66C7">
        <w:rPr>
          <w:rFonts w:ascii="Times New Roman" w:hAnsi="Times New Roman"/>
          <w:sz w:val="28"/>
          <w:szCs w:val="24"/>
        </w:rPr>
        <w:t xml:space="preserve">от </w:t>
      </w:r>
      <w:r>
        <w:rPr>
          <w:rFonts w:ascii="Times New Roman" w:hAnsi="Times New Roman"/>
          <w:sz w:val="28"/>
          <w:szCs w:val="24"/>
        </w:rPr>
        <w:t>25.04.</w:t>
      </w:r>
      <w:r w:rsidRPr="003A66C7">
        <w:rPr>
          <w:rFonts w:ascii="Times New Roman" w:hAnsi="Times New Roman"/>
          <w:sz w:val="28"/>
          <w:szCs w:val="24"/>
        </w:rPr>
        <w:t xml:space="preserve">2023 № 398-пп </w:t>
      </w:r>
      <w:r>
        <w:rPr>
          <w:rFonts w:ascii="Times New Roman" w:hAnsi="Times New Roman"/>
          <w:sz w:val="28"/>
          <w:szCs w:val="24"/>
        </w:rPr>
        <w:t>«</w:t>
      </w:r>
      <w:r w:rsidRPr="00A2617E">
        <w:rPr>
          <w:rFonts w:ascii="Times New Roman" w:hAnsi="Times New Roman"/>
          <w:sz w:val="28"/>
          <w:szCs w:val="28"/>
          <w:lang w:eastAsia="ru-RU"/>
        </w:rPr>
        <w:t>О внесении изменений в постановление Правительства Оренбургской области от 26 мая 2022 года № 473-пп</w:t>
      </w:r>
      <w:r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385770">
        <w:rPr>
          <w:rFonts w:ascii="Times New Roman" w:hAnsi="Times New Roman"/>
          <w:sz w:val="28"/>
          <w:szCs w:val="28"/>
          <w:lang w:eastAsia="ru-RU"/>
        </w:rPr>
        <w:t>руководствуясь Уставом 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Утвердить документацию по планировке территории (проект планировки и проект межевания территории) для строительства объ</w:t>
      </w:r>
      <w:r w:rsidR="0000651A"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 xml:space="preserve">кта </w:t>
      </w:r>
      <w:r w:rsidR="00BE6FE9">
        <w:rPr>
          <w:rFonts w:ascii="Times New Roman" w:hAnsi="Times New Roman"/>
          <w:sz w:val="28"/>
          <w:szCs w:val="28"/>
          <w:lang w:eastAsia="ru-RU"/>
        </w:rPr>
        <w:t>8510</w:t>
      </w:r>
      <w:r w:rsidR="00BE6FE9" w:rsidRPr="00140A38">
        <w:rPr>
          <w:rFonts w:ascii="Times New Roman" w:hAnsi="Times New Roman"/>
          <w:sz w:val="28"/>
          <w:szCs w:val="28"/>
          <w:lang w:eastAsia="ru-RU"/>
        </w:rPr>
        <w:t>П «</w:t>
      </w:r>
      <w:r w:rsidR="00BE6FE9">
        <w:rPr>
          <w:rFonts w:ascii="Times New Roman" w:hAnsi="Times New Roman"/>
          <w:sz w:val="28"/>
          <w:szCs w:val="28"/>
          <w:lang w:eastAsia="ru-RU"/>
        </w:rPr>
        <w:t>Техническое перевооружение трубопроводов «АГЗУ-44 – АГЗУ-40» и «АГЗУ-40 – АГЗУ-37» Бобровское (Сав.</w:t>
      </w:r>
      <w:proofErr w:type="gramEnd"/>
      <w:r w:rsidR="00BE6FE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E6FE9">
        <w:rPr>
          <w:rFonts w:ascii="Times New Roman" w:hAnsi="Times New Roman"/>
          <w:sz w:val="28"/>
          <w:szCs w:val="28"/>
          <w:lang w:eastAsia="ru-RU"/>
        </w:rPr>
        <w:t>Купол) месторождение (Инв.: №уПУ-О02281, уПУ-О02250)</w:t>
      </w:r>
      <w:r w:rsidR="00BE6FE9" w:rsidRPr="00140A38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на территории </w:t>
      </w:r>
      <w:r w:rsidRPr="00B23512">
        <w:rPr>
          <w:rFonts w:ascii="Times New Roman" w:hAnsi="Times New Roman"/>
          <w:sz w:val="28"/>
          <w:szCs w:val="28"/>
          <w:lang w:eastAsia="ru-RU"/>
        </w:rPr>
        <w:t>муниципального образования Лабазинский сельсовет Курманаевского района Оренбургской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</w:t>
      </w:r>
      <w:r w:rsidRPr="009B2CC1">
        <w:rPr>
          <w:rFonts w:ascii="Times New Roman" w:hAnsi="Times New Roman"/>
          <w:sz w:val="28"/>
          <w:szCs w:val="28"/>
          <w:lang w:eastAsia="ru-RU"/>
        </w:rPr>
        <w:t>.</w:t>
      </w:r>
    </w:p>
    <w:p w:rsidR="00336344" w:rsidRDefault="00336344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со дня опубликования в газете</w:t>
      </w:r>
      <w:r w:rsidR="00047328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>.</w:t>
      </w: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7981" w:rsidRDefault="003F7981" w:rsidP="003363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F7981" w:rsidRDefault="003F7981" w:rsidP="00336344">
      <w:pPr>
        <w:shd w:val="clear" w:color="auto" w:fill="FFFFFF"/>
        <w:tabs>
          <w:tab w:val="left" w:pos="1013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В. А. Гражданкин</w:t>
      </w:r>
    </w:p>
    <w:p w:rsidR="00336344" w:rsidRDefault="00336344" w:rsidP="00336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p w:rsidR="00336344" w:rsidRDefault="00336344" w:rsidP="003363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F7981" w:rsidRDefault="003F7981" w:rsidP="003363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Разослано: в дело, прокурору,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СамараНИПИнефть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»</w:t>
      </w:r>
    </w:p>
    <w:sectPr w:rsidR="003F7981" w:rsidSect="003363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79E"/>
    <w:multiLevelType w:val="hybridMultilevel"/>
    <w:tmpl w:val="476E9D82"/>
    <w:lvl w:ilvl="0" w:tplc="978E8BB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9941FA"/>
    <w:multiLevelType w:val="singleLevel"/>
    <w:tmpl w:val="BC104A3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15"/>
    <w:rsid w:val="0000651A"/>
    <w:rsid w:val="00015D45"/>
    <w:rsid w:val="00047328"/>
    <w:rsid w:val="00093B28"/>
    <w:rsid w:val="000F5C90"/>
    <w:rsid w:val="00112732"/>
    <w:rsid w:val="001D6AE3"/>
    <w:rsid w:val="00264315"/>
    <w:rsid w:val="00336344"/>
    <w:rsid w:val="003B7FB4"/>
    <w:rsid w:val="003F7981"/>
    <w:rsid w:val="0049096A"/>
    <w:rsid w:val="004D6465"/>
    <w:rsid w:val="004E3DEA"/>
    <w:rsid w:val="00552328"/>
    <w:rsid w:val="00554FAA"/>
    <w:rsid w:val="005E4DCC"/>
    <w:rsid w:val="00630513"/>
    <w:rsid w:val="006E683E"/>
    <w:rsid w:val="007136A8"/>
    <w:rsid w:val="00732B45"/>
    <w:rsid w:val="00794250"/>
    <w:rsid w:val="008364A3"/>
    <w:rsid w:val="00857123"/>
    <w:rsid w:val="009F0FE8"/>
    <w:rsid w:val="00B0468C"/>
    <w:rsid w:val="00B62A56"/>
    <w:rsid w:val="00BE6FE9"/>
    <w:rsid w:val="00DA06EE"/>
    <w:rsid w:val="00E926BD"/>
    <w:rsid w:val="00E945DC"/>
    <w:rsid w:val="00EF6861"/>
    <w:rsid w:val="00F7415C"/>
    <w:rsid w:val="00F9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28"/>
  </w:style>
  <w:style w:type="paragraph" w:styleId="1">
    <w:name w:val="heading 1"/>
    <w:basedOn w:val="a"/>
    <w:next w:val="a"/>
    <w:link w:val="10"/>
    <w:uiPriority w:val="9"/>
    <w:qFormat/>
    <w:rsid w:val="0026431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31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6431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264315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26431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264315"/>
    <w:rPr>
      <w:rFonts w:ascii="Segoe UI" w:hAnsi="Segoe UI" w:cs="Segoe UI"/>
      <w:sz w:val="18"/>
      <w:szCs w:val="18"/>
    </w:rPr>
  </w:style>
  <w:style w:type="character" w:customStyle="1" w:styleId="a5">
    <w:name w:val="Основной текст с отступом Знак"/>
    <w:link w:val="a6"/>
    <w:uiPriority w:val="99"/>
    <w:locked/>
    <w:rsid w:val="00264315"/>
    <w:rPr>
      <w:b/>
      <w:bCs/>
    </w:rPr>
  </w:style>
  <w:style w:type="paragraph" w:styleId="a6">
    <w:name w:val="Body Text Indent"/>
    <w:basedOn w:val="a"/>
    <w:link w:val="a5"/>
    <w:uiPriority w:val="99"/>
    <w:rsid w:val="00264315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12">
    <w:name w:val="Основной текст с отступом Знак1"/>
    <w:basedOn w:val="a0"/>
    <w:uiPriority w:val="99"/>
    <w:semiHidden/>
    <w:rsid w:val="00264315"/>
  </w:style>
  <w:style w:type="character" w:customStyle="1" w:styleId="21">
    <w:name w:val="Основной текст с отступом 2 Знак"/>
    <w:basedOn w:val="a0"/>
    <w:link w:val="22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nhideWhenUsed/>
    <w:rsid w:val="002643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264315"/>
  </w:style>
  <w:style w:type="character" w:customStyle="1" w:styleId="23">
    <w:name w:val="Основной текст 2 Знак"/>
    <w:basedOn w:val="a0"/>
    <w:link w:val="24"/>
    <w:uiPriority w:val="99"/>
    <w:semiHidden/>
    <w:rsid w:val="00264315"/>
    <w:rPr>
      <w:rFonts w:eastAsiaTheme="minorEastAsia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264315"/>
    <w:pPr>
      <w:spacing w:after="120" w:line="480" w:lineRule="auto"/>
    </w:pPr>
    <w:rPr>
      <w:rFonts w:eastAsiaTheme="minorEastAsia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264315"/>
  </w:style>
  <w:style w:type="character" w:customStyle="1" w:styleId="a7">
    <w:name w:val="Без интервала Знак"/>
    <w:link w:val="a8"/>
    <w:uiPriority w:val="99"/>
    <w:locked/>
    <w:rsid w:val="00264315"/>
  </w:style>
  <w:style w:type="paragraph" w:styleId="a8">
    <w:name w:val="No Spacing"/>
    <w:link w:val="a7"/>
    <w:uiPriority w:val="99"/>
    <w:qFormat/>
    <w:rsid w:val="00264315"/>
    <w:pPr>
      <w:spacing w:after="0" w:line="240" w:lineRule="auto"/>
    </w:pPr>
  </w:style>
  <w:style w:type="character" w:customStyle="1" w:styleId="a9">
    <w:name w:val="Верхний колонтитул Знак"/>
    <w:basedOn w:val="a0"/>
    <w:link w:val="aa"/>
    <w:uiPriority w:val="99"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264315"/>
  </w:style>
  <w:style w:type="character" w:customStyle="1" w:styleId="ab">
    <w:name w:val="Нижний колонтитул Знак"/>
    <w:basedOn w:val="a0"/>
    <w:link w:val="ac"/>
    <w:uiPriority w:val="99"/>
    <w:semiHidden/>
    <w:rsid w:val="00264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2643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264315"/>
  </w:style>
  <w:style w:type="paragraph" w:customStyle="1" w:styleId="ConsNormal">
    <w:name w:val="ConsNormal"/>
    <w:rsid w:val="002643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64315"/>
    <w:rPr>
      <w:color w:val="0000FF"/>
      <w:u w:val="single"/>
    </w:rPr>
  </w:style>
  <w:style w:type="character" w:customStyle="1" w:styleId="FontStyle51">
    <w:name w:val="Font Style51"/>
    <w:rsid w:val="0026431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2023-06-26T05:34:00Z</cp:lastPrinted>
  <dcterms:created xsi:type="dcterms:W3CDTF">2023-05-04T05:08:00Z</dcterms:created>
  <dcterms:modified xsi:type="dcterms:W3CDTF">2023-06-26T05:34:00Z</dcterms:modified>
</cp:coreProperties>
</file>